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8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39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0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0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4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5"/>
        </w:rPr>
        <w:t xml:space="preserve">[указать предмет договора</w:t>
      </w:r>
      <w:r>
        <w:rPr>
          <w:rStyle w:val="1075"/>
        </w:rPr>
        <w:t xml:space="preserve"> </w:t>
      </w:r>
      <w:bookmarkStart w:id="6" w:name="_Hlk142050225"/>
      <w:r>
        <w:rPr>
          <w:rStyle w:val="1075"/>
        </w:rPr>
        <w:t xml:space="preserve">(</w:t>
      </w:r>
      <w:r>
        <w:rPr>
          <w:rStyle w:val="1075"/>
        </w:rPr>
        <w:t xml:space="preserve">здесь и далее по формам</w:t>
      </w:r>
      <w:r>
        <w:rPr>
          <w:rStyle w:val="1075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5"/>
        </w:rPr>
        <w:t xml:space="preserve">]</w:t>
      </w:r>
      <w:r>
        <w:t xml:space="preserve"> нижеперечисленные документы: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rStyle w:val="1075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5"/>
                <w:b w:val="0"/>
                <w:bCs/>
                <w:sz w:val="22"/>
              </w:rPr>
              <w:t xml:space="preserve">ый</w:t>
            </w:r>
            <w:r>
              <w:rPr>
                <w:rStyle w:val="1075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5"/>
                <w:b w:val="0"/>
                <w:bCs/>
                <w:sz w:val="22"/>
              </w:rPr>
              <w:br/>
            </w:r>
            <w:r>
              <w:rPr>
                <w:rStyle w:val="1075"/>
                <w:b w:val="0"/>
                <w:bCs/>
                <w:sz w:val="22"/>
              </w:rPr>
              <w:t xml:space="preserve">входящ</w:t>
            </w:r>
            <w:r>
              <w:rPr>
                <w:rStyle w:val="1075"/>
                <w:b w:val="0"/>
                <w:bCs/>
                <w:sz w:val="22"/>
              </w:rPr>
              <w:t xml:space="preserve">ий</w:t>
            </w:r>
            <w:r>
              <w:rPr>
                <w:rStyle w:val="1075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0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0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40"/>
      </w:pPr>
      <w:r>
        <w:t xml:space="preserve">Форма письма о подаче оферты: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rPr>
          <w:rStyle w:val="1075"/>
        </w:rPr>
      </w:pPr>
      <w:r>
        <w:rPr>
          <w:rStyle w:val="1075"/>
        </w:rPr>
        <w:t xml:space="preserve">[рекомендуется оформлять на официальном бланке</w:t>
      </w:r>
      <w:r>
        <w:rPr>
          <w:rStyle w:val="1075"/>
        </w:rPr>
        <w:t xml:space="preserve"> Участника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4"/>
        <w:keepNext/>
      </w:pPr>
      <w:r>
        <w:t xml:space="preserve">№ ____________________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присваивает </w:t>
      </w:r>
      <w:r>
        <w:rPr>
          <w:rStyle w:val="1075"/>
        </w:rPr>
        <w:t xml:space="preserve">П</w:t>
      </w:r>
      <w:r>
        <w:rPr>
          <w:rStyle w:val="1075"/>
        </w:rPr>
        <w:t xml:space="preserve">исьму </w:t>
      </w:r>
      <w:r>
        <w:rPr>
          <w:rStyle w:val="1075"/>
        </w:rPr>
        <w:t xml:space="preserve">о подаче оферты </w:t>
      </w:r>
      <w:r>
        <w:rPr>
          <w:rStyle w:val="1075"/>
        </w:rPr>
        <w:t xml:space="preserve">дату и номер в соответствии с</w:t>
      </w:r>
      <w:r>
        <w:rPr>
          <w:rStyle w:val="1075"/>
        </w:rPr>
        <w:t xml:space="preserve"> </w:t>
      </w:r>
      <w:r>
        <w:rPr>
          <w:rStyle w:val="1075"/>
        </w:rPr>
        <w:t xml:space="preserve">принятыми у него правилами документооборота]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4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5"/>
        </w:rPr>
        <w:t xml:space="preserve">[выбрать необходимое:]</w:t>
      </w:r>
      <w:r>
        <w:t xml:space="preserve"> Участник </w:t>
      </w:r>
      <w:r>
        <w:rPr>
          <w:rStyle w:val="1075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5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2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зарегистрированное по адресу: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предлагает заключить Договор: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</w:pPr>
            <w:r>
              <w:t xml:space="preserve">Понижающий коэффициент</w:t>
            </w:r>
            <w:r>
              <w:t xml:space="preserve">:</w:t>
            </w:r>
            <w:r/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rStyle w:val="1075"/>
                <w:b w:val="0"/>
                <w:bCs/>
              </w:rPr>
              <w:t xml:space="preserve">[</w:t>
            </w:r>
            <w:r>
              <w:rPr>
                <w:rStyle w:val="1075"/>
                <w:b w:val="0"/>
                <w:bCs/>
              </w:rPr>
              <w:t xml:space="preserve">значение понижающего коэффициента</w:t>
            </w:r>
            <w:r>
              <w:rPr>
                <w:rStyle w:val="1075"/>
                <w:b w:val="0"/>
                <w:bCs/>
              </w:rPr>
              <w:t xml:space="preserve">]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bCs/>
              </w:rPr>
            </w:pPr>
            <w:r>
              <w:rPr>
                <w:rStyle w:val="1075"/>
                <w:bCs/>
              </w:rPr>
              <w:t xml:space="preserve">[все стоимости заявки указываются цифрами, </w:t>
            </w:r>
            <w:r>
              <w:rPr>
                <w:rStyle w:val="1075"/>
                <w:bCs/>
              </w:rPr>
              <w:t xml:space="preserve">например</w:t>
            </w:r>
            <w:r>
              <w:rPr>
                <w:rStyle w:val="1075"/>
                <w:bCs/>
              </w:rPr>
              <w:t xml:space="preserve">: 1 234 567,89</w:t>
            </w:r>
            <w:r>
              <w:rPr>
                <w:rStyle w:val="1075"/>
                <w:bCs/>
              </w:rPr>
              <w:t xml:space="preserve"> </w:t>
            </w:r>
            <w:r>
              <w:rPr>
                <w:rStyle w:val="1075"/>
                <w:bCs/>
              </w:rPr>
              <w:t xml:space="preserve">руб.]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2"/>
              </w:rPr>
              <w:footnoteReference w:id="3"/>
            </w:r>
            <w:r>
              <w:t xml:space="preserve">:</w:t>
            </w:r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4"/>
              <w:jc w:val="center"/>
              <w:keepNext/>
            </w:pPr>
            <w:r/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4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2"/>
              </w:rPr>
              <w:footnoteReference w:id="4"/>
            </w:r>
            <w:r>
              <w:t xml:space="preserve">:</w:t>
            </w:r>
            <w:r/>
            <w:r/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4"/>
              <w:jc w:val="center"/>
              <w:keepNext/>
            </w:pPr>
            <w:r/>
            <w:r/>
            <w:r/>
          </w:p>
        </w:tc>
      </w:tr>
      <w:tr>
        <w:tblPrEx/>
        <w:trPr/>
        <w:tc>
          <w:tcPr>
            <w:tcW w:w="467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5"/>
        </w:rPr>
        <w:t xml:space="preserve">.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4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5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5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5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2"/>
        </w:rPr>
        <w:footnoteReference w:id="5"/>
      </w:r>
      <w:r>
        <w:t xml:space="preserve">.</w:t>
      </w:r>
      <w:r/>
    </w:p>
    <w:p>
      <w:pPr>
        <w:pStyle w:val="1044"/>
        <w:keepNext/>
        <w:tabs>
          <w:tab w:val="left" w:pos="567" w:leader="none"/>
        </w:tabs>
        <w:rPr>
          <w:rStyle w:val="1075"/>
        </w:rPr>
      </w:pPr>
      <w:r/>
      <w:bookmarkStart w:id="18" w:name="_Hlk142050279"/>
      <w:r>
        <w:rPr>
          <w:rStyle w:val="1075"/>
        </w:rPr>
        <w:t xml:space="preserve">[</w:t>
      </w:r>
      <w:r>
        <w:rPr>
          <w:rStyle w:val="1075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5"/>
          <w:lang w:val="en-US"/>
        </w:rPr>
        <w:t xml:space="preserve"> </w:t>
      </w:r>
      <w:r>
        <w:rPr>
          <w:rStyle w:val="1075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2"/>
          <w:i/>
          <w:shd w:val="clear" w:color="auto" w:fill="d0cece" w:themeFill="background2" w:themeFillShade="E6"/>
        </w:rPr>
        <w:footnoteReference w:id="6"/>
      </w:r>
      <w:r>
        <w:rPr>
          <w:rStyle w:val="1075"/>
        </w:rPr>
        <w:t xml:space="preserve">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5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5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5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5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о</w:t>
      </w:r>
      <w:r>
        <w:rPr>
          <w:rStyle w:val="1075"/>
        </w:rPr>
        <w:t xml:space="preserve">кончание текстового блока </w:t>
      </w:r>
      <w:r>
        <w:rPr>
          <w:rStyle w:val="1075"/>
        </w:rPr>
        <w:t xml:space="preserve">с выбором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keepNext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Если Участник не обладает статусом «аккредитован» (направил ранее заявку на</w:t>
      </w:r>
      <w:r>
        <w:rPr>
          <w:rStyle w:val="1075"/>
          <w:lang w:val="en-US"/>
        </w:rPr>
        <w:t xml:space="preserve"> </w:t>
      </w:r>
      <w:r>
        <w:rPr>
          <w:rStyle w:val="1075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2"/>
          <w:i/>
          <w:shd w:val="clear" w:color="auto" w:fill="d0cece" w:themeFill="background2" w:themeFillShade="E6"/>
        </w:rPr>
        <w:footnoteReference w:id="7"/>
      </w:r>
      <w:r>
        <w:rPr>
          <w:rStyle w:val="1075"/>
        </w:rPr>
        <w:t xml:space="preserve">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5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5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о</w:t>
      </w:r>
      <w:r>
        <w:rPr>
          <w:rStyle w:val="1075"/>
        </w:rPr>
        <w:t xml:space="preserve">кончание текстового блока</w:t>
      </w:r>
      <w:r>
        <w:rPr>
          <w:rStyle w:val="1075"/>
        </w:rPr>
        <w:t xml:space="preserve"> с выбором</w:t>
      </w:r>
      <w:r>
        <w:rPr>
          <w:rStyle w:val="1075"/>
        </w:rPr>
        <w:t xml:space="preserve"> (далее указывается весь текст)]</w:t>
      </w:r>
      <w:bookmarkEnd w:id="18"/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5"/>
        </w:rPr>
        <w:t xml:space="preserve">[</w:t>
      </w:r>
      <w:r>
        <w:rPr>
          <w:rStyle w:val="1075"/>
        </w:rPr>
        <w:t xml:space="preserve">выбрать необходимое</w:t>
      </w:r>
      <w:r>
        <w:rPr>
          <w:rStyle w:val="1075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5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5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5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4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5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5"/>
        </w:rPr>
        <w:t xml:space="preserve">[наименование Участника]</w:t>
      </w:r>
      <w:r>
        <w:t xml:space="preserve">.</w:t>
      </w:r>
      <w:r/>
    </w:p>
    <w:p>
      <w:pPr>
        <w:pStyle w:val="1044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rPr>
          <w:lang w:val="en-US"/>
        </w:rPr>
      </w:pPr>
      <w:r/>
      <w:bookmarkStart w:id="21" w:name="Форма02_Оферта_Альт2"/>
      <w:r/>
      <w:bookmarkStart w:id="22" w:name="_Ref125365806"/>
      <w:r/>
      <w:bookmarkStart w:id="23" w:name="_Ref125366113"/>
      <w:r/>
      <w:bookmarkStart w:id="24" w:name="_Ref125369626"/>
      <w:r/>
      <w:bookmarkStart w:id="25" w:name="_Ref125370520"/>
      <w:r/>
      <w:bookmarkStart w:id="26" w:name="_Ref125370528"/>
      <w:r/>
      <w:bookmarkStart w:id="27" w:name="_Ref125370533"/>
      <w:r/>
      <w:bookmarkStart w:id="28" w:name="_Toc127356925"/>
      <w:r/>
      <w:bookmarkEnd w:id="21"/>
      <w:r>
        <w:rPr>
          <w:lang w:val="en-US"/>
        </w:rPr>
      </w:r>
      <w:r>
        <w:rPr>
          <w:lang w:val="en-US"/>
        </w:rPr>
      </w:r>
    </w:p>
    <w:p>
      <w:pPr>
        <w:pStyle w:val="1044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39"/>
        <w:pageBreakBefore/>
      </w:pPr>
      <w:r/>
      <w:bookmarkStart w:id="29" w:name="Форма03_КоммПредложение"/>
      <w:r/>
      <w:bookmarkEnd w:id="29"/>
      <w:r>
        <w:t xml:space="preserve">Коммерческое предложение (форма 3)</w:t>
      </w:r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r/>
    </w:p>
    <w:p>
      <w:pPr>
        <w:pStyle w:val="1040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0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40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0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1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1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0"/>
      <w:r>
        <w:t xml:space="preserve">.</w:t>
      </w:r>
      <w:r/>
    </w:p>
    <w:p>
      <w:pPr>
        <w:pStyle w:val="1040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68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0"/>
      </w:pPr>
      <w:r/>
      <w:bookmarkStart w:id="32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3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3"/>
      <w:r>
        <w:t xml:space="preserve">:</w:t>
      </w:r>
      <w:bookmarkEnd w:id="32"/>
      <w:r/>
      <w:r/>
    </w:p>
    <w:p>
      <w:pPr>
        <w:pStyle w:val="1041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41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40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40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40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41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41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41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44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40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0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 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4"/>
      </w:pPr>
      <w:r/>
      <w:r/>
    </w:p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40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Технического предложения: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2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4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4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[Внимание! В случае предоставления Участником вместе с согласием (декларацией</w:t>
      </w:r>
      <w:r>
        <w:rPr>
          <w:rStyle w:val="1075"/>
        </w:rPr>
        <w:t xml:space="preserve"> соответствия</w:t>
      </w:r>
      <w:r>
        <w:rPr>
          <w:rStyle w:val="1075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rPr>
          <w:rStyle w:val="1075"/>
        </w:rPr>
      </w:pPr>
      <w:r>
        <w:rPr>
          <w:rStyle w:val="1075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5"/>
        </w:rPr>
        <w:t xml:space="preserve"> </w:t>
      </w:r>
      <w:r>
        <w:rPr>
          <w:rStyle w:val="1075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</w:pPr>
      <w:r>
        <w:t xml:space="preserve">____________________;</w:t>
      </w:r>
      <w:r/>
    </w:p>
    <w:p>
      <w:pPr>
        <w:pStyle w:val="1044"/>
      </w:pPr>
      <w:r>
        <w:t xml:space="preserve">____________________;</w:t>
      </w:r>
      <w:r/>
    </w:p>
    <w:p>
      <w:pPr>
        <w:pStyle w:val="1044"/>
      </w:pPr>
      <w:r>
        <w:t xml:space="preserve">____________________.</w:t>
      </w:r>
      <w:r/>
    </w:p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40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0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0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68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0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Календарного графика: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3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4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t xml:space="preserve">;</w:t>
      </w:r>
      <w:r/>
    </w:p>
    <w:p>
      <w:pPr>
        <w:pStyle w:val="1044"/>
      </w:pPr>
      <w:r/>
      <w:r/>
    </w:p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40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Анкеты Участника: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4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4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rStyle w:val="1075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5"/>
                <w:b w:val="0"/>
                <w:bCs/>
                <w:sz w:val="22"/>
              </w:rPr>
              <w:t xml:space="preserve">;</w:t>
            </w:r>
            <w:r>
              <w:rPr>
                <w:rStyle w:val="1075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5"/>
                <w:b w:val="0"/>
                <w:bCs/>
                <w:sz w:val="22"/>
              </w:rPr>
              <w:t xml:space="preserve">]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52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5"/>
                <w:sz w:val="22"/>
              </w:rPr>
              <w:t xml:space="preserve">вариантов (в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противном случае – поставить прочерк):]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[в составе заявки предоставляется </w:t>
            </w:r>
            <w:r>
              <w:rPr>
                <w:rStyle w:val="1075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075"/>
                <w:sz w:val="22"/>
              </w:rPr>
              <w:t xml:space="preserve">в котором </w:t>
            </w:r>
            <w:r>
              <w:rPr>
                <w:rStyle w:val="1075"/>
                <w:sz w:val="22"/>
              </w:rPr>
              <w:t xml:space="preserve">статус участника подтверждается в</w:t>
            </w:r>
            <w:r>
              <w:rPr>
                <w:rStyle w:val="1075"/>
                <w:sz w:val="22"/>
              </w:rPr>
              <w:t xml:space="preserve"> </w:t>
            </w:r>
            <w:r>
              <w:rPr>
                <w:rStyle w:val="1075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075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75"/>
                <w:sz w:val="22"/>
              </w:rPr>
              <w:t xml:space="preserve">ов</w:t>
            </w:r>
            <w:r>
              <w:rPr>
                <w:rStyle w:val="1075"/>
                <w:sz w:val="22"/>
              </w:rPr>
              <w:t xml:space="preserve">) должен быть не менее одного года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обеих сторон</w:t>
            </w:r>
            <w:r>
              <w:rPr>
                <w:rStyle w:val="1075"/>
                <w:sz w:val="22"/>
              </w:rPr>
              <w:t xml:space="preserve"> действующего на момент подачи заявки</w:t>
            </w:r>
            <w:r>
              <w:rPr>
                <w:rStyle w:val="1075"/>
                <w:sz w:val="22"/>
              </w:rPr>
              <w:t xml:space="preserve"> договора (либо соглашения) с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изготовителем</w:t>
            </w:r>
            <w:r>
              <w:rPr>
                <w:rStyle w:val="1075"/>
                <w:sz w:val="22"/>
              </w:rPr>
              <w:t xml:space="preserve"> (производителем))</w:t>
            </w:r>
            <w:r>
              <w:rPr>
                <w:rStyle w:val="1075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5"/>
                <w:sz w:val="22"/>
              </w:rPr>
              <w:t xml:space="preserve"> (производителя)</w:t>
            </w:r>
            <w:r>
              <w:rPr>
                <w:rStyle w:val="1075"/>
                <w:sz w:val="22"/>
              </w:rPr>
              <w:t xml:space="preserve"> в части реализации </w:t>
            </w:r>
            <w:r>
              <w:rPr>
                <w:rStyle w:val="1075"/>
                <w:sz w:val="22"/>
              </w:rPr>
              <w:t xml:space="preserve">предлагаемого товара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</w:t>
            </w:r>
            <w:r>
              <w:rPr>
                <w:rStyle w:val="1075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5"/>
                <w:sz w:val="22"/>
              </w:rPr>
              <w:t xml:space="preserve">Справки об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аффилированности Участника (форма 1</w:t>
            </w:r>
            <w:r>
              <w:rPr>
                <w:rStyle w:val="1075"/>
                <w:sz w:val="22"/>
              </w:rPr>
              <w:t xml:space="preserve">0</w:t>
            </w:r>
            <w:r>
              <w:rPr>
                <w:rStyle w:val="1075"/>
                <w:sz w:val="22"/>
              </w:rPr>
              <w:t xml:space="preserve">)</w:t>
            </w:r>
            <w:r>
              <w:rPr>
                <w:rStyle w:val="1075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</w:t>
            </w:r>
            <w:r>
              <w:rPr>
                <w:rStyle w:val="1075"/>
                <w:sz w:val="22"/>
              </w:rPr>
              <w:t xml:space="preserve">подт</w:t>
            </w:r>
            <w:r>
              <w:rPr>
                <w:rStyle w:val="1075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6" w:name="_Ref125627630"/>
            <w:r/>
            <w:bookmarkEnd w:id="4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9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7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</w:pPr>
      <w:r/>
      <w:bookmarkStart w:id="49" w:name="Форма07_СправкаОпыт"/>
      <w:r/>
      <w:bookmarkStart w:id="50" w:name="_Ref125369554"/>
      <w:r/>
      <w:bookmarkStart w:id="51" w:name="_Ref125553142"/>
      <w:r/>
      <w:bookmarkStart w:id="52" w:name="_Ref125714074"/>
      <w:r/>
      <w:bookmarkStart w:id="53" w:name="_Toc127356930"/>
      <w:r/>
      <w:bookmarkEnd w:id="49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0"/>
      <w:r/>
      <w:bookmarkEnd w:id="51"/>
      <w:r/>
      <w:bookmarkEnd w:id="52"/>
      <w:r/>
      <w:bookmarkEnd w:id="53"/>
      <w:r/>
      <w:r/>
    </w:p>
    <w:p>
      <w:pPr>
        <w:pStyle w:val="1040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0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0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0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0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0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0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Справки об опыте Участника: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rStyle w:val="1075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5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5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rStyle w:val="1075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5"/>
                <w:bCs/>
                <w:sz w:val="22"/>
              </w:rPr>
              <w:t xml:space="preserve">м</w:t>
            </w:r>
            <w:r>
              <w:rPr>
                <w:rStyle w:val="1075"/>
                <w:bCs/>
                <w:sz w:val="22"/>
              </w:rPr>
              <w:t xml:space="preserve"> № </w:t>
            </w:r>
            <w:r>
              <w:rPr>
                <w:rStyle w:val="1075"/>
                <w:bCs/>
                <w:sz w:val="22"/>
              </w:rPr>
              <w:t xml:space="preserve">3</w:t>
            </w:r>
            <w:r>
              <w:rPr>
                <w:rStyle w:val="1075"/>
                <w:bCs/>
                <w:sz w:val="22"/>
              </w:rPr>
              <w:t xml:space="preserve"> к Документации о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5"/>
                <w:bCs/>
                <w:sz w:val="22"/>
              </w:rPr>
              <w:t xml:space="preserve">и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(или)</w:t>
            </w:r>
            <w:r>
              <w:rPr>
                <w:rStyle w:val="1075"/>
                <w:bCs/>
                <w:sz w:val="22"/>
              </w:rPr>
              <w:t xml:space="preserve"> в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соответствии с</w:t>
            </w:r>
            <w:r>
              <w:rPr>
                <w:rStyle w:val="1075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закупке «</w:t>
            </w:r>
            <w:r>
              <w:rPr>
                <w:rStyle w:val="1075"/>
                <w:bCs/>
                <w:sz w:val="22"/>
              </w:rPr>
              <w:t xml:space="preserve">Поряд</w:t>
            </w:r>
            <w:r>
              <w:rPr>
                <w:rStyle w:val="1075"/>
                <w:bCs/>
                <w:sz w:val="22"/>
              </w:rPr>
              <w:t xml:space="preserve">ок</w:t>
            </w:r>
            <w:r>
              <w:rPr>
                <w:rStyle w:val="1075"/>
                <w:bCs/>
                <w:sz w:val="22"/>
              </w:rPr>
              <w:t xml:space="preserve"> и критери</w:t>
            </w:r>
            <w:r>
              <w:rPr>
                <w:rStyle w:val="1075"/>
                <w:bCs/>
                <w:sz w:val="22"/>
              </w:rPr>
              <w:t xml:space="preserve">и</w:t>
            </w:r>
            <w:r>
              <w:rPr>
                <w:rStyle w:val="1075"/>
                <w:bCs/>
                <w:sz w:val="22"/>
              </w:rPr>
              <w:t xml:space="preserve"> оценки и сопоставления </w:t>
            </w:r>
            <w:r>
              <w:rPr>
                <w:rStyle w:val="1075"/>
                <w:bCs/>
                <w:sz w:val="22"/>
              </w:rPr>
              <w:t xml:space="preserve">заявок</w:t>
            </w:r>
            <w:r>
              <w:rPr>
                <w:rStyle w:val="1075"/>
                <w:bCs/>
                <w:sz w:val="22"/>
              </w:rPr>
              <w:t xml:space="preserve">»</w:t>
            </w:r>
            <w:r>
              <w:rPr>
                <w:rStyle w:val="1075"/>
                <w:bCs/>
                <w:sz w:val="22"/>
              </w:rPr>
              <w:t xml:space="preserve"> (</w:t>
            </w:r>
            <w:r>
              <w:rPr>
                <w:rStyle w:val="1075"/>
                <w:bCs/>
                <w:sz w:val="22"/>
              </w:rPr>
              <w:t xml:space="preserve">в </w:t>
            </w:r>
            <w:r>
              <w:rPr>
                <w:rStyle w:val="1075"/>
                <w:bCs/>
                <w:sz w:val="22"/>
              </w:rPr>
              <w:t xml:space="preserve">соответств</w:t>
            </w:r>
            <w:r>
              <w:rPr>
                <w:rStyle w:val="1075"/>
                <w:bCs/>
                <w:sz w:val="22"/>
              </w:rPr>
              <w:t xml:space="preserve">ии с </w:t>
            </w:r>
            <w:r>
              <w:rPr>
                <w:rStyle w:val="1075"/>
                <w:bCs/>
                <w:sz w:val="22"/>
              </w:rPr>
              <w:t xml:space="preserve">критери</w:t>
            </w:r>
            <w:r>
              <w:rPr>
                <w:rStyle w:val="1075"/>
                <w:bCs/>
                <w:sz w:val="22"/>
              </w:rPr>
              <w:t xml:space="preserve">ем оценки</w:t>
            </w:r>
            <w:r>
              <w:rPr>
                <w:rStyle w:val="1075"/>
                <w:bCs/>
                <w:sz w:val="22"/>
              </w:rPr>
              <w:t xml:space="preserve">, если он установлен</w:t>
            </w:r>
            <w:r>
              <w:rPr>
                <w:rStyle w:val="1075"/>
                <w:bCs/>
                <w:sz w:val="22"/>
              </w:rPr>
              <w:t xml:space="preserve">)</w:t>
            </w:r>
            <w:r>
              <w:rPr>
                <w:rStyle w:val="1075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rStyle w:val="1075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4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</w:pPr>
      <w:r/>
      <w:r/>
    </w:p>
    <w:p>
      <w:pPr>
        <w:pStyle w:val="104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</w:pPr>
      <w:r/>
      <w:bookmarkStart w:id="64" w:name="Форма10_СправкаАффилированность"/>
      <w:r/>
      <w:bookmarkStart w:id="65" w:name="_Ref125368105"/>
      <w:r/>
      <w:bookmarkStart w:id="66" w:name="_Ref125713923"/>
      <w:r/>
      <w:bookmarkStart w:id="67" w:name="_Toc127356933"/>
      <w:r/>
      <w:bookmarkEnd w:id="64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5"/>
      <w:r/>
      <w:bookmarkEnd w:id="66"/>
      <w:r/>
      <w:bookmarkEnd w:id="67"/>
      <w:r/>
      <w:r/>
    </w:p>
    <w:p>
      <w:pPr>
        <w:pStyle w:val="1040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1040"/>
        <w:keepNext/>
        <w:spacing w:after="120"/>
      </w:pPr>
      <w:r/>
      <w:bookmarkStart w:id="68" w:name="_Ref167090217"/>
      <w:r>
        <w:t xml:space="preserve">Признаки аффилированности и документы, подтверждающие данные признаки:</w:t>
      </w:r>
      <w:bookmarkEnd w:id="68"/>
      <w:r/>
      <w:r/>
    </w:p>
    <w:tbl>
      <w:tblPr>
        <w:tblStyle w:val="1065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2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0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40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40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4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5"/>
        </w:rPr>
        <w:t xml:space="preserve">[наименование Участника</w:t>
      </w:r>
      <w:r>
        <w:rPr>
          <w:rStyle w:val="1075"/>
        </w:rPr>
        <w:t xml:space="preserve"> (члена Коллективного участника)</w:t>
      </w:r>
      <w:r>
        <w:rPr>
          <w:rStyle w:val="1075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по признаку аффилированности: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</w:pPr>
      <w:r/>
      <w:r/>
    </w:p>
    <w:p>
      <w:pPr>
        <w:pStyle w:val="104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  <w:pageBreakBefore/>
      </w:pPr>
      <w:r/>
      <w:bookmarkStart w:id="69" w:name="Форма11_ПланРаспределения"/>
      <w:r/>
      <w:bookmarkStart w:id="70" w:name="_Ref125550542"/>
      <w:r/>
      <w:bookmarkStart w:id="71" w:name="_Ref125553213"/>
      <w:r/>
      <w:bookmarkStart w:id="72" w:name="_Ref125553257"/>
      <w:r/>
      <w:bookmarkStart w:id="73" w:name="_Ref125553335"/>
      <w:r/>
      <w:bookmarkStart w:id="74" w:name="_Toc127356934"/>
      <w:r/>
      <w:bookmarkStart w:id="75" w:name="_Ref125366827"/>
      <w:r/>
      <w:bookmarkStart w:id="76" w:name="_Ref125366833"/>
      <w:r/>
      <w:bookmarkStart w:id="77" w:name="_Ref125367046"/>
      <w:r/>
      <w:bookmarkEnd w:id="6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0"/>
      <w:r/>
      <w:bookmarkEnd w:id="71"/>
      <w:r/>
      <w:bookmarkEnd w:id="72"/>
      <w:r/>
      <w:bookmarkEnd w:id="73"/>
      <w:r/>
      <w:bookmarkEnd w:id="74"/>
      <w:r/>
      <w:r/>
    </w:p>
    <w:p>
      <w:pPr>
        <w:pStyle w:val="1040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1"/>
      </w:pPr>
      <w:r>
        <w:t xml:space="preserve">Участник подает заявку от лица Коллективного участника;</w:t>
      </w:r>
      <w:r/>
    </w:p>
    <w:p>
      <w:pPr>
        <w:pStyle w:val="1041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0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Плана распределения объемов поставки продукции: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8" w:name="Форма11_ПланРаспределения_Альт1"/>
      <w:r/>
      <w:bookmarkEnd w:id="78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3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5"/>
                <w:sz w:val="22"/>
              </w:rPr>
              <w:t xml:space="preserve">Л</w:t>
            </w:r>
            <w:r>
              <w:rPr>
                <w:rStyle w:val="1075"/>
                <w:sz w:val="22"/>
              </w:rPr>
              <w:t xml:space="preserve">идеру</w:t>
            </w:r>
            <w:r>
              <w:rPr>
                <w:rStyle w:val="1075"/>
                <w:sz w:val="22"/>
              </w:rPr>
              <w:t xml:space="preserve"> Коллективного участника</w:t>
            </w:r>
            <w:r>
              <w:rPr>
                <w:rStyle w:val="1075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75"/>
      <w:r/>
      <w:bookmarkEnd w:id="76"/>
      <w:r/>
      <w:bookmarkEnd w:id="7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  <w:r/>
    </w:p>
  </w:footnote>
  <w:footnote w:id="4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  <w:r/>
    </w:p>
  </w:footnote>
  <w:footnote w:id="5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3"/>
      </w:pPr>
      <w:r>
        <w:rPr>
          <w:rStyle w:val="1052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53"/>
      </w:pPr>
      <w:r>
        <w:rPr>
          <w:rStyle w:val="1052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pStyle w:val="103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3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1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2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0"/>
  </w:num>
  <w:num w:numId="9">
    <w:abstractNumId w:val="32"/>
  </w:num>
  <w:num w:numId="10">
    <w:abstractNumId w:val="3"/>
  </w:num>
  <w:num w:numId="11">
    <w:abstractNumId w:val="25"/>
  </w:num>
  <w:num w:numId="12">
    <w:abstractNumId w:val="30"/>
  </w:num>
  <w:num w:numId="13">
    <w:abstractNumId w:val="6"/>
  </w:num>
  <w:num w:numId="14">
    <w:abstractNumId w:val="26"/>
  </w:num>
  <w:num w:numId="15">
    <w:abstractNumId w:val="33"/>
  </w:num>
  <w:num w:numId="16">
    <w:abstractNumId w:val="18"/>
  </w:num>
  <w:num w:numId="17">
    <w:abstractNumId w:val="24"/>
  </w:num>
  <w:num w:numId="18">
    <w:abstractNumId w:val="17"/>
  </w:num>
  <w:num w:numId="19">
    <w:abstractNumId w:val="1"/>
  </w:num>
  <w:num w:numId="20">
    <w:abstractNumId w:val="29"/>
  </w:num>
  <w:num w:numId="21">
    <w:abstractNumId w:val="15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11"/>
  </w:num>
  <w:num w:numId="27">
    <w:abstractNumId w:val="2"/>
  </w:num>
  <w:num w:numId="28">
    <w:abstractNumId w:val="28"/>
  </w:num>
  <w:num w:numId="29">
    <w:abstractNumId w:val="22"/>
  </w:num>
  <w:num w:numId="30">
    <w:abstractNumId w:val="27"/>
  </w:num>
  <w:num w:numId="31">
    <w:abstractNumId w:val="23"/>
  </w:num>
  <w:num w:numId="32">
    <w:abstractNumId w:val="13"/>
  </w:num>
  <w:num w:numId="33">
    <w:abstractNumId w:val="12"/>
  </w:num>
  <w:num w:numId="34">
    <w:abstractNumId w:val="31"/>
  </w:num>
  <w:num w:numId="35">
    <w:abstractNumId w:val="16"/>
  </w:num>
  <w:num w:numId="36">
    <w:abstractNumId w:val="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1">
    <w:name w:val="Heading 1"/>
    <w:basedOn w:val="1034"/>
    <w:next w:val="1034"/>
    <w:link w:val="8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2">
    <w:name w:val="Heading 1 Char"/>
    <w:basedOn w:val="1035"/>
    <w:link w:val="871"/>
    <w:uiPriority w:val="9"/>
    <w:rPr>
      <w:rFonts w:ascii="Arial" w:hAnsi="Arial" w:eastAsia="Arial" w:cs="Arial"/>
      <w:sz w:val="40"/>
      <w:szCs w:val="40"/>
    </w:rPr>
  </w:style>
  <w:style w:type="paragraph" w:styleId="873">
    <w:name w:val="Heading 2"/>
    <w:basedOn w:val="1034"/>
    <w:next w:val="1034"/>
    <w:link w:val="8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4">
    <w:name w:val="Heading 2 Char"/>
    <w:basedOn w:val="1035"/>
    <w:link w:val="873"/>
    <w:uiPriority w:val="9"/>
    <w:rPr>
      <w:rFonts w:ascii="Arial" w:hAnsi="Arial" w:eastAsia="Arial" w:cs="Arial"/>
      <w:sz w:val="34"/>
    </w:rPr>
  </w:style>
  <w:style w:type="paragraph" w:styleId="875">
    <w:name w:val="Heading 3"/>
    <w:basedOn w:val="1034"/>
    <w:next w:val="1034"/>
    <w:link w:val="8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6">
    <w:name w:val="Heading 3 Char"/>
    <w:basedOn w:val="1035"/>
    <w:link w:val="875"/>
    <w:uiPriority w:val="9"/>
    <w:rPr>
      <w:rFonts w:ascii="Arial" w:hAnsi="Arial" w:eastAsia="Arial" w:cs="Arial"/>
      <w:sz w:val="30"/>
      <w:szCs w:val="30"/>
    </w:rPr>
  </w:style>
  <w:style w:type="paragraph" w:styleId="877">
    <w:name w:val="Heading 4"/>
    <w:basedOn w:val="1034"/>
    <w:next w:val="1034"/>
    <w:link w:val="8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8">
    <w:name w:val="Heading 4 Char"/>
    <w:basedOn w:val="1035"/>
    <w:link w:val="877"/>
    <w:uiPriority w:val="9"/>
    <w:rPr>
      <w:rFonts w:ascii="Arial" w:hAnsi="Arial" w:eastAsia="Arial" w:cs="Arial"/>
      <w:b/>
      <w:bCs/>
      <w:sz w:val="26"/>
      <w:szCs w:val="26"/>
    </w:rPr>
  </w:style>
  <w:style w:type="paragraph" w:styleId="879">
    <w:name w:val="Heading 5"/>
    <w:basedOn w:val="1034"/>
    <w:next w:val="1034"/>
    <w:link w:val="8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0">
    <w:name w:val="Heading 5 Char"/>
    <w:basedOn w:val="1035"/>
    <w:link w:val="879"/>
    <w:uiPriority w:val="9"/>
    <w:rPr>
      <w:rFonts w:ascii="Arial" w:hAnsi="Arial" w:eastAsia="Arial" w:cs="Arial"/>
      <w:b/>
      <w:bCs/>
      <w:sz w:val="24"/>
      <w:szCs w:val="24"/>
    </w:rPr>
  </w:style>
  <w:style w:type="paragraph" w:styleId="881">
    <w:name w:val="Heading 6"/>
    <w:basedOn w:val="1034"/>
    <w:next w:val="1034"/>
    <w:link w:val="8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2">
    <w:name w:val="Heading 6 Char"/>
    <w:basedOn w:val="1035"/>
    <w:link w:val="881"/>
    <w:uiPriority w:val="9"/>
    <w:rPr>
      <w:rFonts w:ascii="Arial" w:hAnsi="Arial" w:eastAsia="Arial" w:cs="Arial"/>
      <w:b/>
      <w:bCs/>
      <w:sz w:val="22"/>
      <w:szCs w:val="22"/>
    </w:rPr>
  </w:style>
  <w:style w:type="paragraph" w:styleId="883">
    <w:name w:val="Heading 7"/>
    <w:basedOn w:val="1034"/>
    <w:next w:val="1034"/>
    <w:link w:val="8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4">
    <w:name w:val="Heading 7 Char"/>
    <w:basedOn w:val="1035"/>
    <w:link w:val="8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5">
    <w:name w:val="Heading 8"/>
    <w:basedOn w:val="1034"/>
    <w:next w:val="1034"/>
    <w:link w:val="8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6">
    <w:name w:val="Heading 8 Char"/>
    <w:basedOn w:val="1035"/>
    <w:link w:val="885"/>
    <w:uiPriority w:val="9"/>
    <w:rPr>
      <w:rFonts w:ascii="Arial" w:hAnsi="Arial" w:eastAsia="Arial" w:cs="Arial"/>
      <w:i/>
      <w:iCs/>
      <w:sz w:val="22"/>
      <w:szCs w:val="22"/>
    </w:rPr>
  </w:style>
  <w:style w:type="paragraph" w:styleId="887">
    <w:name w:val="Heading 9"/>
    <w:basedOn w:val="1034"/>
    <w:next w:val="1034"/>
    <w:link w:val="8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8">
    <w:name w:val="Heading 9 Char"/>
    <w:basedOn w:val="1035"/>
    <w:link w:val="887"/>
    <w:uiPriority w:val="9"/>
    <w:rPr>
      <w:rFonts w:ascii="Arial" w:hAnsi="Arial" w:eastAsia="Arial" w:cs="Arial"/>
      <w:i/>
      <w:iCs/>
      <w:sz w:val="21"/>
      <w:szCs w:val="21"/>
    </w:rPr>
  </w:style>
  <w:style w:type="paragraph" w:styleId="889">
    <w:name w:val="List Paragraph"/>
    <w:basedOn w:val="1034"/>
    <w:uiPriority w:val="34"/>
    <w:qFormat/>
    <w:pPr>
      <w:contextualSpacing/>
      <w:ind w:left="720"/>
    </w:pPr>
  </w:style>
  <w:style w:type="paragraph" w:styleId="890">
    <w:name w:val="No Spacing"/>
    <w:uiPriority w:val="1"/>
    <w:qFormat/>
    <w:pPr>
      <w:spacing w:before="0" w:after="0" w:line="240" w:lineRule="auto"/>
    </w:pPr>
  </w:style>
  <w:style w:type="paragraph" w:styleId="891">
    <w:name w:val="Title"/>
    <w:basedOn w:val="1034"/>
    <w:next w:val="1034"/>
    <w:link w:val="8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2">
    <w:name w:val="Title Char"/>
    <w:basedOn w:val="1035"/>
    <w:link w:val="891"/>
    <w:uiPriority w:val="10"/>
    <w:rPr>
      <w:sz w:val="48"/>
      <w:szCs w:val="48"/>
    </w:rPr>
  </w:style>
  <w:style w:type="paragraph" w:styleId="893">
    <w:name w:val="Subtitle"/>
    <w:basedOn w:val="1034"/>
    <w:next w:val="1034"/>
    <w:link w:val="894"/>
    <w:uiPriority w:val="11"/>
    <w:qFormat/>
    <w:pPr>
      <w:spacing w:before="200" w:after="200"/>
    </w:pPr>
    <w:rPr>
      <w:sz w:val="24"/>
      <w:szCs w:val="24"/>
    </w:rPr>
  </w:style>
  <w:style w:type="character" w:styleId="894">
    <w:name w:val="Subtitle Char"/>
    <w:basedOn w:val="1035"/>
    <w:link w:val="893"/>
    <w:uiPriority w:val="11"/>
    <w:rPr>
      <w:sz w:val="24"/>
      <w:szCs w:val="24"/>
    </w:rPr>
  </w:style>
  <w:style w:type="paragraph" w:styleId="895">
    <w:name w:val="Quote"/>
    <w:basedOn w:val="1034"/>
    <w:next w:val="1034"/>
    <w:link w:val="896"/>
    <w:uiPriority w:val="29"/>
    <w:qFormat/>
    <w:pPr>
      <w:ind w:left="720" w:right="720"/>
    </w:pPr>
    <w:rPr>
      <w:i/>
    </w:rPr>
  </w:style>
  <w:style w:type="character" w:styleId="896">
    <w:name w:val="Quote Char"/>
    <w:link w:val="895"/>
    <w:uiPriority w:val="29"/>
    <w:rPr>
      <w:i/>
    </w:rPr>
  </w:style>
  <w:style w:type="paragraph" w:styleId="897">
    <w:name w:val="Intense Quote"/>
    <w:basedOn w:val="1034"/>
    <w:next w:val="1034"/>
    <w:link w:val="8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8">
    <w:name w:val="Intense Quote Char"/>
    <w:link w:val="897"/>
    <w:uiPriority w:val="30"/>
    <w:rPr>
      <w:i/>
    </w:rPr>
  </w:style>
  <w:style w:type="character" w:styleId="899">
    <w:name w:val="Header Char"/>
    <w:basedOn w:val="1035"/>
    <w:link w:val="1045"/>
    <w:uiPriority w:val="99"/>
  </w:style>
  <w:style w:type="character" w:styleId="900">
    <w:name w:val="Footer Char"/>
    <w:basedOn w:val="1035"/>
    <w:link w:val="1047"/>
    <w:uiPriority w:val="99"/>
  </w:style>
  <w:style w:type="paragraph" w:styleId="901">
    <w:name w:val="Caption"/>
    <w:basedOn w:val="1034"/>
    <w:next w:val="1034"/>
    <w:link w:val="9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2">
    <w:name w:val="Caption Char"/>
    <w:basedOn w:val="1035"/>
    <w:link w:val="901"/>
    <w:uiPriority w:val="35"/>
    <w:rPr>
      <w:b/>
      <w:bCs/>
      <w:color w:val="4f81bd" w:themeColor="accent1"/>
      <w:sz w:val="18"/>
      <w:szCs w:val="18"/>
    </w:rPr>
  </w:style>
  <w:style w:type="table" w:styleId="903">
    <w:name w:val="Table Grid Light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4">
    <w:name w:val="Plain Table 1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2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6">
    <w:name w:val="Plain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7">
    <w:name w:val="Plain Table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Plain Table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9">
    <w:name w:val="Grid Table 1 Light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4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1">
    <w:name w:val="Grid Table 4 - Accent 1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2">
    <w:name w:val="Grid Table 4 - Accent 2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3">
    <w:name w:val="Grid Table 4 - Accent 3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4">
    <w:name w:val="Grid Table 4 - Accent 4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5">
    <w:name w:val="Grid Table 4 - Accent 5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6">
    <w:name w:val="Grid Table 4 - Accent 6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7">
    <w:name w:val="Grid Table 5 Dark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8">
    <w:name w:val="Grid Table 5 Dark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0">
    <w:name w:val="Grid Table 5 Dark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4">
    <w:name w:val="Grid Table 6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5">
    <w:name w:val="Grid Table 6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6">
    <w:name w:val="Grid Table 6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7">
    <w:name w:val="Grid Table 6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8">
    <w:name w:val="Grid Table 6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9">
    <w:name w:val="Grid Table 6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6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1">
    <w:name w:val="Grid Table 7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6">
    <w:name w:val="List Table 2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7">
    <w:name w:val="List Table 2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8">
    <w:name w:val="List Table 2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9">
    <w:name w:val="List Table 2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0">
    <w:name w:val="List Table 2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1">
    <w:name w:val="List Table 2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2">
    <w:name w:val="List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5 Dark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6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4">
    <w:name w:val="List Table 6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5">
    <w:name w:val="List Table 6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6">
    <w:name w:val="List Table 6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7">
    <w:name w:val="List Table 6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8">
    <w:name w:val="List Table 6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9">
    <w:name w:val="List Table 6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0">
    <w:name w:val="List Table 7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1">
    <w:name w:val="List Table 7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2">
    <w:name w:val="List Table 7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3">
    <w:name w:val="List Table 7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4">
    <w:name w:val="List Table 7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5">
    <w:name w:val="List Table 7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6">
    <w:name w:val="List Table 7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7">
    <w:name w:val="Lined - Accent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8">
    <w:name w:val="Lined - Accent 1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9">
    <w:name w:val="Lined - Accent 2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0">
    <w:name w:val="Lined - Accent 3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1">
    <w:name w:val="Lined - Accent 4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2">
    <w:name w:val="Lined - Accent 5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3">
    <w:name w:val="Lined - Accent 6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4">
    <w:name w:val="Bordered &amp; Lined - Accent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Bordered &amp; Lined - Accent 1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6">
    <w:name w:val="Bordered &amp; Lined - Accent 2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7">
    <w:name w:val="Bordered &amp; Lined - Accent 3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8">
    <w:name w:val="Bordered &amp; Lined - Accent 4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9">
    <w:name w:val="Bordered &amp; Lined - Accent 5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0">
    <w:name w:val="Bordered &amp; Lined - Accent 6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1">
    <w:name w:val="Bordered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2">
    <w:name w:val="Bordered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3">
    <w:name w:val="Bordered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4">
    <w:name w:val="Bordered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5">
    <w:name w:val="Bordered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6">
    <w:name w:val="Bordered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7">
    <w:name w:val="Bordered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8">
    <w:name w:val="Footnote Text Char"/>
    <w:link w:val="1050"/>
    <w:uiPriority w:val="99"/>
    <w:rPr>
      <w:sz w:val="18"/>
    </w:rPr>
  </w:style>
  <w:style w:type="paragraph" w:styleId="1029">
    <w:name w:val="endnote text"/>
    <w:basedOn w:val="1034"/>
    <w:link w:val="1030"/>
    <w:uiPriority w:val="99"/>
    <w:semiHidden/>
    <w:unhideWhenUsed/>
    <w:pPr>
      <w:spacing w:after="0" w:line="240" w:lineRule="auto"/>
    </w:pPr>
    <w:rPr>
      <w:sz w:val="20"/>
    </w:rPr>
  </w:style>
  <w:style w:type="character" w:styleId="1030">
    <w:name w:val="Endnote Text Char"/>
    <w:link w:val="1029"/>
    <w:uiPriority w:val="99"/>
    <w:rPr>
      <w:sz w:val="20"/>
    </w:rPr>
  </w:style>
  <w:style w:type="character" w:styleId="1031">
    <w:name w:val="endnote reference"/>
    <w:basedOn w:val="1035"/>
    <w:uiPriority w:val="99"/>
    <w:semiHidden/>
    <w:unhideWhenUsed/>
    <w:rPr>
      <w:vertAlign w:val="superscript"/>
    </w:rPr>
  </w:style>
  <w:style w:type="paragraph" w:styleId="1032">
    <w:name w:val="TOC Heading"/>
    <w:uiPriority w:val="39"/>
    <w:unhideWhenUsed/>
  </w:style>
  <w:style w:type="paragraph" w:styleId="1033">
    <w:name w:val="table of figures"/>
    <w:basedOn w:val="1034"/>
    <w:next w:val="1034"/>
    <w:uiPriority w:val="99"/>
    <w:unhideWhenUsed/>
    <w:pPr>
      <w:spacing w:after="0" w:afterAutospacing="0"/>
    </w:pPr>
  </w:style>
  <w:style w:type="paragraph" w:styleId="1034" w:default="1">
    <w:name w:val="Normal"/>
    <w:qFormat/>
  </w:style>
  <w:style w:type="character" w:styleId="1035" w:default="1">
    <w:name w:val="Default Paragraph Font"/>
    <w:uiPriority w:val="1"/>
    <w:semiHidden/>
    <w:unhideWhenUsed/>
  </w:style>
  <w:style w:type="table" w:styleId="10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7" w:default="1">
    <w:name w:val="No List"/>
    <w:uiPriority w:val="99"/>
    <w:semiHidden/>
    <w:unhideWhenUsed/>
  </w:style>
  <w:style w:type="paragraph" w:styleId="1038" w:customStyle="1">
    <w:name w:val="[РГ] Раздел"/>
    <w:basedOn w:val="1034"/>
    <w:next w:val="1039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39" w:customStyle="1">
    <w:name w:val="[РГ] Подраздел"/>
    <w:basedOn w:val="1034"/>
    <w:next w:val="104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0" w:customStyle="1">
    <w:name w:val="[РГ] Пункт"/>
    <w:basedOn w:val="1034"/>
    <w:qFormat/>
    <w:pPr>
      <w:numPr>
        <w:ilvl w:val="2"/>
        <w:numId w:val="1"/>
      </w:numPr>
      <w:jc w:val="both"/>
      <w:outlineLvl w:val="2"/>
    </w:pPr>
  </w:style>
  <w:style w:type="paragraph" w:styleId="1041" w:customStyle="1">
    <w:name w:val="[РГ] Подпункт"/>
    <w:basedOn w:val="1034"/>
    <w:qFormat/>
    <w:pPr>
      <w:numPr>
        <w:ilvl w:val="3"/>
        <w:numId w:val="1"/>
      </w:numPr>
      <w:jc w:val="both"/>
      <w:outlineLvl w:val="3"/>
    </w:pPr>
  </w:style>
  <w:style w:type="paragraph" w:styleId="1042" w:customStyle="1">
    <w:name w:val="[РГ] Перечисление"/>
    <w:basedOn w:val="1034"/>
    <w:qFormat/>
    <w:pPr>
      <w:numPr>
        <w:ilvl w:val="4"/>
        <w:numId w:val="1"/>
      </w:numPr>
      <w:jc w:val="both"/>
      <w:outlineLvl w:val="4"/>
    </w:pPr>
  </w:style>
  <w:style w:type="paragraph" w:styleId="1043" w:customStyle="1">
    <w:name w:val="[РГ] Заголовок"/>
    <w:basedOn w:val="1034"/>
    <w:next w:val="1044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4" w:customStyle="1">
    <w:name w:val="[РГ] Текст"/>
    <w:basedOn w:val="1034"/>
    <w:qFormat/>
    <w:pPr>
      <w:jc w:val="both"/>
    </w:pPr>
  </w:style>
  <w:style w:type="paragraph" w:styleId="1045">
    <w:name w:val="Header"/>
    <w:basedOn w:val="1034"/>
    <w:link w:val="1046"/>
    <w:uiPriority w:val="99"/>
    <w:unhideWhenUsed/>
    <w:pPr>
      <w:jc w:val="center"/>
      <w:spacing w:before="0" w:after="120"/>
    </w:pPr>
  </w:style>
  <w:style w:type="character" w:styleId="1046" w:customStyle="1">
    <w:name w:val="Верхний колонтитул Знак"/>
    <w:basedOn w:val="1035"/>
    <w:link w:val="1045"/>
    <w:uiPriority w:val="99"/>
  </w:style>
  <w:style w:type="paragraph" w:styleId="1047">
    <w:name w:val="Footer"/>
    <w:basedOn w:val="1034"/>
    <w:link w:val="1048"/>
    <w:uiPriority w:val="99"/>
    <w:unhideWhenUsed/>
    <w:pPr>
      <w:jc w:val="right"/>
    </w:pPr>
  </w:style>
  <w:style w:type="character" w:styleId="1048" w:customStyle="1">
    <w:name w:val="Нижний колонтитул Знак"/>
    <w:basedOn w:val="1035"/>
    <w:link w:val="1047"/>
    <w:uiPriority w:val="99"/>
  </w:style>
  <w:style w:type="character" w:styleId="1049" w:customStyle="1">
    <w:name w:val="[РГ] Инструкция для организатора"/>
    <w:basedOn w:val="1035"/>
    <w:uiPriority w:val="1"/>
    <w:qFormat/>
    <w:rPr>
      <w:i/>
      <w:iCs/>
      <w:shd w:val="clear" w:color="auto" w:fill="ffff99"/>
      <w:lang w:val="ru-RU"/>
    </w:rPr>
  </w:style>
  <w:style w:type="paragraph" w:styleId="1050">
    <w:name w:val="footnote text"/>
    <w:basedOn w:val="1034"/>
    <w:link w:val="1051"/>
    <w:uiPriority w:val="99"/>
    <w:semiHidden/>
    <w:unhideWhenUsed/>
    <w:pPr>
      <w:spacing w:before="0"/>
    </w:pPr>
    <w:rPr>
      <w:sz w:val="20"/>
      <w:szCs w:val="20"/>
    </w:rPr>
  </w:style>
  <w:style w:type="character" w:styleId="1051" w:customStyle="1">
    <w:name w:val="Текст сноски Знак"/>
    <w:basedOn w:val="1035"/>
    <w:link w:val="1050"/>
    <w:uiPriority w:val="99"/>
    <w:semiHidden/>
    <w:rPr>
      <w:sz w:val="20"/>
      <w:szCs w:val="20"/>
    </w:rPr>
  </w:style>
  <w:style w:type="character" w:styleId="1052">
    <w:name w:val="footnote reference"/>
    <w:basedOn w:val="1035"/>
    <w:uiPriority w:val="99"/>
    <w:semiHidden/>
    <w:unhideWhenUsed/>
    <w:rPr>
      <w:vertAlign w:val="superscript"/>
    </w:rPr>
  </w:style>
  <w:style w:type="paragraph" w:styleId="1053" w:customStyle="1">
    <w:name w:val="[РГ] Сноска"/>
    <w:basedOn w:val="1050"/>
    <w:qFormat/>
    <w:pPr>
      <w:ind w:left="567" w:hanging="567"/>
      <w:jc w:val="both"/>
      <w:spacing w:before="80"/>
    </w:pPr>
    <w:rPr>
      <w:sz w:val="22"/>
    </w:rPr>
  </w:style>
  <w:style w:type="character" w:styleId="1054">
    <w:name w:val="Hyperlink"/>
    <w:basedOn w:val="1035"/>
    <w:uiPriority w:val="99"/>
    <w:unhideWhenUsed/>
    <w:rPr>
      <w:color w:val="0563c1" w:themeColor="hyperlink"/>
      <w:u w:val="single"/>
    </w:rPr>
  </w:style>
  <w:style w:type="character" w:styleId="1055">
    <w:name w:val="Unresolved Mention"/>
    <w:basedOn w:val="1035"/>
    <w:uiPriority w:val="99"/>
    <w:semiHidden/>
    <w:unhideWhenUsed/>
    <w:rPr>
      <w:color w:val="605e5c"/>
      <w:shd w:val="clear" w:color="auto" w:fill="e1dfdd"/>
    </w:rPr>
  </w:style>
  <w:style w:type="paragraph" w:styleId="1056">
    <w:name w:val="toc 2"/>
    <w:basedOn w:val="1034"/>
    <w:next w:val="103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7">
    <w:name w:val="toc 1"/>
    <w:basedOn w:val="1034"/>
    <w:next w:val="103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58">
    <w:name w:val="toc 3"/>
    <w:basedOn w:val="1034"/>
    <w:next w:val="103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59">
    <w:name w:val="toc 4"/>
    <w:basedOn w:val="1034"/>
    <w:next w:val="103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0">
    <w:name w:val="toc 5"/>
    <w:basedOn w:val="1034"/>
    <w:next w:val="103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6"/>
    <w:basedOn w:val="1034"/>
    <w:next w:val="103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7"/>
    <w:basedOn w:val="1034"/>
    <w:next w:val="103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8"/>
    <w:basedOn w:val="1034"/>
    <w:next w:val="103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9"/>
    <w:basedOn w:val="1034"/>
    <w:next w:val="103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5" w:customStyle="1">
    <w:name w:val="[РГ] Таблица"/>
    <w:basedOn w:val="1036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6">
    <w:name w:val="Table Grid"/>
    <w:basedOn w:val="1036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7">
    <w:name w:val="Placeholder Text"/>
    <w:basedOn w:val="1035"/>
    <w:uiPriority w:val="99"/>
    <w:semiHidden/>
    <w:rPr>
      <w:color w:val="808080"/>
    </w:rPr>
  </w:style>
  <w:style w:type="character" w:styleId="1068" w:customStyle="1">
    <w:name w:val="[РГ] Отсылка"/>
    <w:basedOn w:val="1035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69">
    <w:name w:val="annotation reference"/>
    <w:basedOn w:val="1035"/>
    <w:uiPriority w:val="99"/>
    <w:semiHidden/>
    <w:unhideWhenUsed/>
    <w:rPr>
      <w:sz w:val="16"/>
      <w:szCs w:val="16"/>
    </w:rPr>
  </w:style>
  <w:style w:type="paragraph" w:styleId="1070">
    <w:name w:val="annotation text"/>
    <w:basedOn w:val="1034"/>
    <w:link w:val="1071"/>
    <w:uiPriority w:val="99"/>
    <w:unhideWhenUsed/>
    <w:rPr>
      <w:sz w:val="20"/>
      <w:szCs w:val="20"/>
    </w:rPr>
  </w:style>
  <w:style w:type="character" w:styleId="1071" w:customStyle="1">
    <w:name w:val="Текст примечания Знак"/>
    <w:basedOn w:val="1035"/>
    <w:link w:val="1070"/>
    <w:uiPriority w:val="99"/>
    <w:rPr>
      <w:sz w:val="20"/>
      <w:szCs w:val="20"/>
    </w:rPr>
  </w:style>
  <w:style w:type="paragraph" w:styleId="1072">
    <w:name w:val="annotation subject"/>
    <w:basedOn w:val="1070"/>
    <w:next w:val="1070"/>
    <w:link w:val="1073"/>
    <w:uiPriority w:val="99"/>
    <w:semiHidden/>
    <w:unhideWhenUsed/>
    <w:rPr>
      <w:b/>
      <w:bCs/>
    </w:rPr>
  </w:style>
  <w:style w:type="character" w:styleId="1073" w:customStyle="1">
    <w:name w:val="Тема примечания Знак"/>
    <w:basedOn w:val="1071"/>
    <w:link w:val="1072"/>
    <w:uiPriority w:val="99"/>
    <w:semiHidden/>
    <w:rPr>
      <w:b/>
      <w:bCs/>
      <w:sz w:val="20"/>
      <w:szCs w:val="20"/>
    </w:rPr>
  </w:style>
  <w:style w:type="paragraph" w:styleId="1074" w:customStyle="1">
    <w:name w:val="[РГ] Альтернатива / Дополнение"/>
    <w:basedOn w:val="1044"/>
    <w:next w:val="1044"/>
    <w:qFormat/>
    <w:rPr>
      <w:i/>
      <w:shd w:val="clear" w:color="auto" w:fill="ccecff"/>
    </w:rPr>
  </w:style>
  <w:style w:type="character" w:styleId="1075" w:customStyle="1">
    <w:name w:val="[РГ] Инструкция для участника"/>
    <w:basedOn w:val="1035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6">
    <w:name w:val="FollowedHyperlink"/>
    <w:basedOn w:val="1035"/>
    <w:uiPriority w:val="99"/>
    <w:semiHidden/>
    <w:unhideWhenUsed/>
    <w:rPr>
      <w:color w:val="954f72" w:themeColor="followedHyperlink"/>
      <w:u w:val="single"/>
    </w:rPr>
  </w:style>
  <w:style w:type="paragraph" w:styleId="1077">
    <w:name w:val="Revision"/>
    <w:hidden/>
    <w:uiPriority w:val="99"/>
    <w:semiHidden/>
    <w:pPr>
      <w:spacing w:before="0"/>
    </w:pPr>
  </w:style>
  <w:style w:type="paragraph" w:styleId="1078">
    <w:name w:val="Balloon Text"/>
    <w:basedOn w:val="1034"/>
    <w:link w:val="107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79" w:customStyle="1">
    <w:name w:val="Текст выноски Знак"/>
    <w:basedOn w:val="1035"/>
    <w:link w:val="107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31FAC-6562-4666-9FA0-8928430D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67</cp:revision>
  <dcterms:created xsi:type="dcterms:W3CDTF">2023-06-27T16:55:00Z</dcterms:created>
  <dcterms:modified xsi:type="dcterms:W3CDTF">2026-05-26T23:22:32Z</dcterms:modified>
</cp:coreProperties>
</file>